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RPr="00C83B8B" w:rsidTr="008E4629">
        <w:tc>
          <w:tcPr>
            <w:tcW w:w="4962" w:type="dxa"/>
          </w:tcPr>
          <w:p w:rsidR="003B1236" w:rsidRPr="00C83B8B" w:rsidRDefault="00854133" w:rsidP="00DB01D4">
            <w:pPr>
              <w:spacing w:before="120" w:after="120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  <w:b/>
              </w:rPr>
              <w:t>D</w:t>
            </w:r>
            <w:r w:rsidR="006F6326" w:rsidRPr="00C83B8B">
              <w:rPr>
                <w:rFonts w:ascii="Arial" w:hAnsi="Arial" w:cs="Arial"/>
                <w:b/>
              </w:rPr>
              <w:t>ecision</w:t>
            </w:r>
            <w:r w:rsidRPr="00C83B8B">
              <w:rPr>
                <w:rFonts w:ascii="Arial" w:hAnsi="Arial" w:cs="Arial"/>
                <w:b/>
              </w:rPr>
              <w:t xml:space="preserve"> title</w:t>
            </w:r>
            <w:r w:rsidR="00B87695" w:rsidRPr="00C83B8B">
              <w:rPr>
                <w:rFonts w:ascii="Arial" w:hAnsi="Arial" w:cs="Arial"/>
                <w:b/>
              </w:rPr>
              <w:t>:</w:t>
            </w:r>
            <w:r w:rsidR="005E37E4" w:rsidRPr="00C83B8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Default="009347BA" w:rsidP="00B533C3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 xml:space="preserve">Green Homes </w:t>
            </w:r>
            <w:r w:rsidR="00B533C3" w:rsidRPr="00C83B8B">
              <w:rPr>
                <w:rFonts w:ascii="Arial" w:hAnsi="Arial" w:cs="Arial"/>
              </w:rPr>
              <w:t>Grant Local Authority Delivery</w:t>
            </w:r>
            <w:r w:rsidRPr="00C83B8B">
              <w:rPr>
                <w:rFonts w:ascii="Arial" w:hAnsi="Arial" w:cs="Arial"/>
              </w:rPr>
              <w:t xml:space="preserve"> Phase 3</w:t>
            </w:r>
            <w:r w:rsidR="00B533C3" w:rsidRPr="00C83B8B">
              <w:rPr>
                <w:rFonts w:ascii="Arial" w:hAnsi="Arial" w:cs="Arial"/>
              </w:rPr>
              <w:t xml:space="preserve"> (LAD3).</w:t>
            </w:r>
          </w:p>
          <w:p w:rsidR="00A55296" w:rsidRPr="00C83B8B" w:rsidRDefault="00A55296" w:rsidP="00B533C3">
            <w:pPr>
              <w:rPr>
                <w:rFonts w:ascii="Arial" w:hAnsi="Arial" w:cs="Arial"/>
              </w:rPr>
            </w:pPr>
          </w:p>
        </w:tc>
      </w:tr>
      <w:tr w:rsidR="006F6326" w:rsidRPr="00C83B8B" w:rsidTr="008E4629">
        <w:tc>
          <w:tcPr>
            <w:tcW w:w="4962" w:type="dxa"/>
          </w:tcPr>
          <w:p w:rsidR="006F6326" w:rsidRPr="00C83B8B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C83B8B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Default="009347BA" w:rsidP="000646DC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6 January 2022</w:t>
            </w:r>
            <w:r w:rsidR="00C83B8B">
              <w:rPr>
                <w:rFonts w:ascii="Arial" w:hAnsi="Arial" w:cs="Arial"/>
              </w:rPr>
              <w:t xml:space="preserve"> (</w:t>
            </w:r>
            <w:r w:rsidR="000646DC">
              <w:rPr>
                <w:rFonts w:ascii="Arial" w:hAnsi="Arial" w:cs="Arial"/>
              </w:rPr>
              <w:t xml:space="preserve">following agreement at </w:t>
            </w:r>
            <w:r w:rsidR="00C83B8B" w:rsidRPr="000646DC">
              <w:rPr>
                <w:rFonts w:ascii="Arial" w:hAnsi="Arial" w:cs="Arial"/>
              </w:rPr>
              <w:t xml:space="preserve">CMT </w:t>
            </w:r>
            <w:r w:rsidR="000646DC">
              <w:rPr>
                <w:rFonts w:ascii="Arial" w:hAnsi="Arial" w:cs="Arial"/>
              </w:rPr>
              <w:t>meeting</w:t>
            </w:r>
            <w:r w:rsidR="00A55296">
              <w:rPr>
                <w:rFonts w:ascii="Arial" w:hAnsi="Arial" w:cs="Arial"/>
              </w:rPr>
              <w:t>).</w:t>
            </w:r>
          </w:p>
          <w:p w:rsidR="00A55296" w:rsidRPr="00C83B8B" w:rsidRDefault="00A55296" w:rsidP="000646DC">
            <w:pPr>
              <w:rPr>
                <w:rFonts w:ascii="Arial" w:hAnsi="Arial" w:cs="Arial"/>
              </w:rPr>
            </w:pPr>
          </w:p>
        </w:tc>
      </w:tr>
      <w:tr w:rsidR="00854133" w:rsidRPr="00C83B8B" w:rsidTr="008E4629">
        <w:tc>
          <w:tcPr>
            <w:tcW w:w="4962" w:type="dxa"/>
          </w:tcPr>
          <w:p w:rsidR="00854133" w:rsidRPr="00C83B8B" w:rsidRDefault="00854133" w:rsidP="00A55296">
            <w:pPr>
              <w:spacing w:before="120" w:after="120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4A049B" w:rsidRDefault="00DC0DB4" w:rsidP="004A049B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Part 4.4 of</w:t>
            </w:r>
            <w:r w:rsidR="00EB35AD">
              <w:rPr>
                <w:rFonts w:ascii="Arial" w:hAnsi="Arial" w:cs="Arial"/>
              </w:rPr>
              <w:t xml:space="preserve"> the Council’s Constitution: all executive functions except the ones in Part 4.5, 4.6 and 4.7 are delegated to the officers in the senior management structure.</w:t>
            </w:r>
          </w:p>
          <w:p w:rsidR="00EB35AD" w:rsidRPr="00C83B8B" w:rsidRDefault="00EB35AD" w:rsidP="004A049B">
            <w:pPr>
              <w:rPr>
                <w:rFonts w:ascii="Arial" w:hAnsi="Arial" w:cs="Arial"/>
              </w:rPr>
            </w:pPr>
          </w:p>
        </w:tc>
      </w:tr>
      <w:tr w:rsidR="00B87695" w:rsidRPr="00C83B8B" w:rsidTr="008E4629">
        <w:tc>
          <w:tcPr>
            <w:tcW w:w="4962" w:type="dxa"/>
          </w:tcPr>
          <w:p w:rsidR="003B1236" w:rsidRPr="00C83B8B" w:rsidRDefault="00854133" w:rsidP="00A55296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 w:rsidRPr="00C83B8B">
              <w:rPr>
                <w:rFonts w:ascii="Arial" w:hAnsi="Arial" w:cs="Arial"/>
                <w:b/>
              </w:rPr>
              <w:t xml:space="preserve">What decision was made? </w:t>
            </w:r>
          </w:p>
        </w:tc>
        <w:tc>
          <w:tcPr>
            <w:tcW w:w="4962" w:type="dxa"/>
          </w:tcPr>
          <w:p w:rsidR="00B533C3" w:rsidRPr="00C83B8B" w:rsidRDefault="00B533C3" w:rsidP="00B533C3">
            <w:pPr>
              <w:spacing w:after="160" w:line="259" w:lineRule="auto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 xml:space="preserve">To take part in the delivery of LAD3, as part of two successful consortium bids to retrofit homes with energy efficiency measures: </w:t>
            </w:r>
          </w:p>
          <w:p w:rsidR="00B533C3" w:rsidRPr="00C83B8B" w:rsidRDefault="00B533C3" w:rsidP="00B533C3">
            <w:pPr>
              <w:spacing w:after="160" w:line="259" w:lineRule="auto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i) Oxfordshire Local Authorities Consortium</w:t>
            </w:r>
            <w:r w:rsidR="00C83B8B">
              <w:rPr>
                <w:rFonts w:ascii="Arial" w:hAnsi="Arial" w:cs="Arial"/>
              </w:rPr>
              <w:t>: total of £1</w:t>
            </w:r>
            <w:r w:rsidRPr="00C83B8B">
              <w:rPr>
                <w:rFonts w:ascii="Arial" w:hAnsi="Arial" w:cs="Arial"/>
              </w:rPr>
              <w:t xml:space="preserve">.187m, split between </w:t>
            </w:r>
            <w:r w:rsidR="00C83B8B">
              <w:rPr>
                <w:rFonts w:ascii="Arial" w:hAnsi="Arial" w:cs="Arial"/>
              </w:rPr>
              <w:t>five</w:t>
            </w:r>
            <w:r w:rsidRPr="00C83B8B">
              <w:rPr>
                <w:rFonts w:ascii="Arial" w:hAnsi="Arial" w:cs="Arial"/>
              </w:rPr>
              <w:t xml:space="preserve"> district authorities</w:t>
            </w:r>
            <w:r w:rsidR="00F00CBA">
              <w:rPr>
                <w:rFonts w:ascii="Arial" w:hAnsi="Arial" w:cs="Arial"/>
              </w:rPr>
              <w:t xml:space="preserve">. </w:t>
            </w:r>
            <w:r w:rsidRPr="00C83B8B">
              <w:rPr>
                <w:rFonts w:ascii="Arial" w:hAnsi="Arial" w:cs="Arial"/>
              </w:rPr>
              <w:t xml:space="preserve">Oxford’s nominal allocation </w:t>
            </w:r>
            <w:r w:rsidR="00C83B8B">
              <w:rPr>
                <w:rFonts w:ascii="Arial" w:hAnsi="Arial" w:cs="Arial"/>
              </w:rPr>
              <w:t>will be</w:t>
            </w:r>
            <w:r w:rsidRPr="00C83B8B">
              <w:rPr>
                <w:rFonts w:ascii="Arial" w:hAnsi="Arial" w:cs="Arial"/>
              </w:rPr>
              <w:t xml:space="preserve"> £0.237m.</w:t>
            </w:r>
          </w:p>
          <w:p w:rsidR="00B533C3" w:rsidRPr="00C83B8B" w:rsidRDefault="00B533C3" w:rsidP="00B533C3">
            <w:pPr>
              <w:spacing w:after="160" w:line="259" w:lineRule="auto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ii) The Greater South East Energy Hub (GSEEH) regional consortium</w:t>
            </w:r>
            <w:r w:rsidR="00F00CBA">
              <w:rPr>
                <w:rFonts w:ascii="Arial" w:hAnsi="Arial" w:cs="Arial"/>
              </w:rPr>
              <w:t>: total of</w:t>
            </w:r>
            <w:r w:rsidRPr="00C83B8B">
              <w:rPr>
                <w:rFonts w:ascii="Arial" w:hAnsi="Arial" w:cs="Arial"/>
              </w:rPr>
              <w:t xml:space="preserve"> £84.3m</w:t>
            </w:r>
            <w:r w:rsidR="00F00CBA">
              <w:rPr>
                <w:rFonts w:ascii="Arial" w:hAnsi="Arial" w:cs="Arial"/>
              </w:rPr>
              <w:t>.</w:t>
            </w:r>
            <w:r w:rsidRPr="00C83B8B">
              <w:rPr>
                <w:rFonts w:ascii="Arial" w:hAnsi="Arial" w:cs="Arial"/>
              </w:rPr>
              <w:t xml:space="preserve"> </w:t>
            </w:r>
            <w:r w:rsidR="00F00CBA">
              <w:rPr>
                <w:rFonts w:ascii="Arial" w:hAnsi="Arial" w:cs="Arial"/>
              </w:rPr>
              <w:t xml:space="preserve">Oxford’s nominal allocation will be </w:t>
            </w:r>
            <w:r w:rsidRPr="00C83B8B">
              <w:rPr>
                <w:rFonts w:ascii="Arial" w:hAnsi="Arial" w:cs="Arial"/>
              </w:rPr>
              <w:t xml:space="preserve">£1.677m. </w:t>
            </w:r>
          </w:p>
          <w:p w:rsidR="00B533C3" w:rsidRPr="00C83B8B" w:rsidRDefault="00B533C3" w:rsidP="00B533C3">
            <w:pPr>
              <w:spacing w:after="160" w:line="259" w:lineRule="auto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Therefore, in total approximately £1.9m is available to Oxford, depending on how successfully</w:t>
            </w:r>
            <w:r w:rsidR="00F00CBA">
              <w:rPr>
                <w:rFonts w:ascii="Arial" w:hAnsi="Arial" w:cs="Arial"/>
              </w:rPr>
              <w:t xml:space="preserve"> Oxford households are engaged and levels of uptake. </w:t>
            </w:r>
          </w:p>
          <w:p w:rsidR="00B533C3" w:rsidRPr="00C83B8B" w:rsidRDefault="00B533C3" w:rsidP="00B533C3">
            <w:pPr>
              <w:spacing w:after="160" w:line="259" w:lineRule="auto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Oxford City Council will not receive funding directly</w:t>
            </w:r>
            <w:r w:rsidR="00F00CBA">
              <w:rPr>
                <w:rFonts w:ascii="Arial" w:hAnsi="Arial" w:cs="Arial"/>
              </w:rPr>
              <w:t xml:space="preserve"> for delivery of these schemes. The funding and delivery </w:t>
            </w:r>
            <w:r w:rsidRPr="00C83B8B">
              <w:rPr>
                <w:rFonts w:ascii="Arial" w:hAnsi="Arial" w:cs="Arial"/>
              </w:rPr>
              <w:t xml:space="preserve">will be managed by </w:t>
            </w:r>
            <w:r w:rsidR="00F00CBA" w:rsidRPr="00C83B8B">
              <w:rPr>
                <w:rFonts w:ascii="Arial" w:hAnsi="Arial" w:cs="Arial"/>
              </w:rPr>
              <w:t xml:space="preserve">Oxfordshire Local Authorities Consortium </w:t>
            </w:r>
            <w:r w:rsidR="00F00CBA">
              <w:rPr>
                <w:rFonts w:ascii="Arial" w:hAnsi="Arial" w:cs="Arial"/>
              </w:rPr>
              <w:t xml:space="preserve">and GSEEH. </w:t>
            </w:r>
          </w:p>
          <w:p w:rsidR="00CB187E" w:rsidRPr="00C83B8B" w:rsidRDefault="00B533C3" w:rsidP="003B70A2">
            <w:pPr>
              <w:spacing w:after="160" w:line="259" w:lineRule="auto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The only funding directly received by Oxford City Council will be c</w:t>
            </w:r>
            <w:r w:rsidR="00F00CBA">
              <w:rPr>
                <w:rFonts w:ascii="Arial" w:hAnsi="Arial" w:cs="Arial"/>
              </w:rPr>
              <w:t>.</w:t>
            </w:r>
            <w:r w:rsidRPr="00C83B8B">
              <w:rPr>
                <w:rFonts w:ascii="Arial" w:hAnsi="Arial" w:cs="Arial"/>
              </w:rPr>
              <w:t>£17k to support household engagement and generate referrals.</w:t>
            </w:r>
          </w:p>
        </w:tc>
      </w:tr>
      <w:tr w:rsidR="00373F5D" w:rsidRPr="00C83B8B" w:rsidTr="008E4629">
        <w:tc>
          <w:tcPr>
            <w:tcW w:w="4962" w:type="dxa"/>
          </w:tcPr>
          <w:p w:rsidR="00373F5D" w:rsidRPr="00C83B8B" w:rsidRDefault="00373F5D" w:rsidP="00A55296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C83B8B"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:rsidR="003B70A2" w:rsidRPr="00C83B8B" w:rsidRDefault="003B70A2" w:rsidP="003B70A2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 xml:space="preserve">Participation in two </w:t>
            </w:r>
            <w:r w:rsidR="00F00CBA">
              <w:rPr>
                <w:rFonts w:ascii="Arial" w:hAnsi="Arial" w:cs="Arial"/>
              </w:rPr>
              <w:t>schemes (listed above)</w:t>
            </w:r>
            <w:r w:rsidRPr="00C83B8B">
              <w:rPr>
                <w:rFonts w:ascii="Arial" w:hAnsi="Arial" w:cs="Arial"/>
              </w:rPr>
              <w:t xml:space="preserve"> to deliver </w:t>
            </w:r>
            <w:r w:rsidR="000646DC">
              <w:rPr>
                <w:rFonts w:ascii="Arial" w:hAnsi="Arial" w:cs="Arial"/>
              </w:rPr>
              <w:t xml:space="preserve">Government-funded </w:t>
            </w:r>
            <w:r w:rsidRPr="00C83B8B">
              <w:rPr>
                <w:rFonts w:ascii="Arial" w:hAnsi="Arial" w:cs="Arial"/>
              </w:rPr>
              <w:t xml:space="preserve">energy efficiency retrofit to households in Oxford. </w:t>
            </w:r>
          </w:p>
          <w:p w:rsidR="003B70A2" w:rsidRPr="00C83B8B" w:rsidRDefault="003B70A2" w:rsidP="003B70A2">
            <w:pPr>
              <w:rPr>
                <w:rFonts w:ascii="Arial" w:hAnsi="Arial" w:cs="Arial"/>
              </w:rPr>
            </w:pPr>
          </w:p>
          <w:p w:rsidR="003B70A2" w:rsidRPr="00C83B8B" w:rsidRDefault="003B70A2" w:rsidP="003B70A2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 xml:space="preserve">The funding is applicable to private sector householders with homes on the gas network, where the household has an annual income of less than £30,000 gross </w:t>
            </w:r>
            <w:r w:rsidRPr="00C83B8B">
              <w:rPr>
                <w:rFonts w:ascii="Arial" w:hAnsi="Arial" w:cs="Arial"/>
              </w:rPr>
              <w:lastRenderedPageBreak/>
              <w:t xml:space="preserve">income, and where the property has an Energy Performance Certificate (EPC) rating of D or lower. </w:t>
            </w:r>
          </w:p>
          <w:p w:rsidR="003B70A2" w:rsidRPr="00C83B8B" w:rsidRDefault="003B70A2" w:rsidP="003B70A2">
            <w:pPr>
              <w:rPr>
                <w:rFonts w:ascii="Arial" w:hAnsi="Arial" w:cs="Arial"/>
              </w:rPr>
            </w:pPr>
          </w:p>
          <w:p w:rsidR="001D1BEE" w:rsidRPr="00C83B8B" w:rsidRDefault="003B70A2" w:rsidP="00F00CBA">
            <w:pPr>
              <w:spacing w:after="160" w:line="259" w:lineRule="auto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 xml:space="preserve">Up to £10,000 will be available per house owner. For private rented sector properties, landlords must contribute </w:t>
            </w:r>
            <w:r w:rsidR="00F00CBA">
              <w:rPr>
                <w:rFonts w:ascii="Arial" w:hAnsi="Arial" w:cs="Arial"/>
              </w:rPr>
              <w:t xml:space="preserve">one </w:t>
            </w:r>
            <w:r w:rsidRPr="00C83B8B">
              <w:rPr>
                <w:rFonts w:ascii="Arial" w:hAnsi="Arial" w:cs="Arial"/>
              </w:rPr>
              <w:t xml:space="preserve">third of the </w:t>
            </w:r>
            <w:r w:rsidR="00F00CBA">
              <w:rPr>
                <w:rFonts w:ascii="Arial" w:hAnsi="Arial" w:cs="Arial"/>
              </w:rPr>
              <w:t xml:space="preserve">total cost.  </w:t>
            </w:r>
          </w:p>
        </w:tc>
      </w:tr>
      <w:tr w:rsidR="00DC2E8D" w:rsidRPr="00C83B8B" w:rsidTr="008E4629">
        <w:tc>
          <w:tcPr>
            <w:tcW w:w="4962" w:type="dxa"/>
          </w:tcPr>
          <w:p w:rsidR="00DC2E8D" w:rsidRPr="00C83B8B" w:rsidRDefault="008E4629" w:rsidP="00A55296">
            <w:pPr>
              <w:spacing w:before="120" w:after="120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  <w:b/>
              </w:rPr>
              <w:lastRenderedPageBreak/>
              <w:t>R</w:t>
            </w:r>
            <w:r w:rsidR="00DC2E8D" w:rsidRPr="00C83B8B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CB5E4F" w:rsidRPr="00C83B8B" w:rsidRDefault="003B70A2" w:rsidP="00CE6BC0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 xml:space="preserve">Retrofit of residential buildings is a key objective to a) mitigate against energy bill increases and fuel poverty and b) support the city’s target to achieve Net Zero by 2040. </w:t>
            </w:r>
          </w:p>
          <w:p w:rsidR="001D1BEE" w:rsidRPr="00C83B8B" w:rsidRDefault="001D1BEE" w:rsidP="00CE6BC0">
            <w:pPr>
              <w:rPr>
                <w:rFonts w:ascii="Arial" w:hAnsi="Arial" w:cs="Arial"/>
              </w:rPr>
            </w:pPr>
          </w:p>
        </w:tc>
      </w:tr>
      <w:tr w:rsidR="00B87695" w:rsidRPr="00C83B8B" w:rsidTr="008E4629">
        <w:tc>
          <w:tcPr>
            <w:tcW w:w="4962" w:type="dxa"/>
          </w:tcPr>
          <w:p w:rsidR="00B87695" w:rsidRPr="00C83B8B" w:rsidRDefault="00B87695" w:rsidP="00A55296">
            <w:pPr>
              <w:spacing w:before="120" w:after="120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Pr="00C83B8B" w:rsidRDefault="00DC0DB4" w:rsidP="00DC0DB4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Mish Tullar</w:t>
            </w:r>
            <w:r w:rsidR="00F00CBA">
              <w:rPr>
                <w:rFonts w:ascii="Arial" w:hAnsi="Arial" w:cs="Arial"/>
              </w:rPr>
              <w:t>, Head of Corporate Strategy</w:t>
            </w:r>
          </w:p>
        </w:tc>
      </w:tr>
      <w:tr w:rsidR="006F6326" w:rsidRPr="00C83B8B" w:rsidTr="008E4629">
        <w:tc>
          <w:tcPr>
            <w:tcW w:w="4962" w:type="dxa"/>
          </w:tcPr>
          <w:p w:rsidR="006F6326" w:rsidRPr="00C83B8B" w:rsidRDefault="006F6326" w:rsidP="00A55296">
            <w:pPr>
              <w:spacing w:before="120" w:after="120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  <w:b/>
              </w:rPr>
              <w:t>Other options</w:t>
            </w:r>
            <w:r w:rsidR="00C6130E" w:rsidRPr="00C83B8B">
              <w:rPr>
                <w:rFonts w:ascii="Arial" w:hAnsi="Arial" w:cs="Arial"/>
                <w:b/>
              </w:rPr>
              <w:t xml:space="preserve"> </w:t>
            </w:r>
            <w:r w:rsidRPr="00C83B8B">
              <w:rPr>
                <w:rFonts w:ascii="Arial" w:hAnsi="Arial" w:cs="Arial"/>
                <w:b/>
              </w:rPr>
              <w:t>considered</w:t>
            </w:r>
            <w:r w:rsidR="00AC5899" w:rsidRPr="00C83B8B">
              <w:rPr>
                <w:rFonts w:ascii="Arial" w:hAnsi="Arial" w:cs="Arial"/>
                <w:b/>
              </w:rPr>
              <w:t>:</w:t>
            </w:r>
            <w:r w:rsidRPr="00C83B8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F00CBA" w:rsidRDefault="003B70A2" w:rsidP="001D1BEE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A decision to not participate would mean low income households in Oxford would not have the opportunity to retrofit their homes</w:t>
            </w:r>
            <w:r w:rsidR="00F00CBA">
              <w:rPr>
                <w:rFonts w:ascii="Arial" w:hAnsi="Arial" w:cs="Arial"/>
              </w:rPr>
              <w:t xml:space="preserve"> as part of these schemes</w:t>
            </w:r>
            <w:r w:rsidRPr="00C83B8B">
              <w:rPr>
                <w:rFonts w:ascii="Arial" w:hAnsi="Arial" w:cs="Arial"/>
              </w:rPr>
              <w:t xml:space="preserve">, leaving them more exposed to energy bill increases. </w:t>
            </w:r>
          </w:p>
          <w:p w:rsidR="00F00CBA" w:rsidRDefault="00F00CBA" w:rsidP="001D1BEE">
            <w:pPr>
              <w:rPr>
                <w:rFonts w:ascii="Arial" w:hAnsi="Arial" w:cs="Arial"/>
              </w:rPr>
            </w:pPr>
          </w:p>
          <w:p w:rsidR="00263039" w:rsidRDefault="00F00CBA" w:rsidP="001D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would</w:t>
            </w:r>
            <w:r w:rsidR="003B70A2" w:rsidRPr="00C83B8B">
              <w:rPr>
                <w:rFonts w:ascii="Arial" w:hAnsi="Arial" w:cs="Arial"/>
              </w:rPr>
              <w:t xml:space="preserve"> hamper the Council’s Net Zero objectives, since a large proportion of the city’s emissions are from residential buildings. </w:t>
            </w:r>
          </w:p>
          <w:p w:rsidR="00EB35AD" w:rsidRPr="00C83B8B" w:rsidRDefault="00EB35AD" w:rsidP="001D1BEE">
            <w:pPr>
              <w:rPr>
                <w:rFonts w:ascii="Arial" w:hAnsi="Arial" w:cs="Arial"/>
              </w:rPr>
            </w:pPr>
          </w:p>
        </w:tc>
      </w:tr>
      <w:tr w:rsidR="006F6326" w:rsidRPr="00C83B8B" w:rsidTr="008E4629">
        <w:trPr>
          <w:trHeight w:val="1018"/>
        </w:trPr>
        <w:tc>
          <w:tcPr>
            <w:tcW w:w="4962" w:type="dxa"/>
          </w:tcPr>
          <w:p w:rsidR="00C678ED" w:rsidRPr="00C83B8B" w:rsidRDefault="006F6326" w:rsidP="00A55296">
            <w:pPr>
              <w:spacing w:before="120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  <w:b/>
              </w:rPr>
              <w:t>Documents considered</w:t>
            </w:r>
            <w:r w:rsidR="00AC5899" w:rsidRPr="00C83B8B">
              <w:rPr>
                <w:rFonts w:ascii="Arial" w:hAnsi="Arial" w:cs="Arial"/>
                <w:b/>
              </w:rPr>
              <w:t>:</w:t>
            </w:r>
            <w:r w:rsidRPr="00C83B8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6F6326" w:rsidRPr="00C83B8B" w:rsidRDefault="00124174" w:rsidP="008A22C6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N/A</w:t>
            </w:r>
          </w:p>
        </w:tc>
      </w:tr>
      <w:tr w:rsidR="006F6326" w:rsidRPr="00C83B8B" w:rsidTr="008E4629">
        <w:tc>
          <w:tcPr>
            <w:tcW w:w="4962" w:type="dxa"/>
          </w:tcPr>
          <w:p w:rsidR="003505E0" w:rsidRPr="00C83B8B" w:rsidRDefault="003505E0" w:rsidP="00A55296">
            <w:pPr>
              <w:spacing w:before="120" w:after="120"/>
              <w:rPr>
                <w:rFonts w:ascii="Arial" w:hAnsi="Arial" w:cs="Arial"/>
                <w:b/>
              </w:rPr>
            </w:pPr>
            <w:r w:rsidRPr="00C83B8B">
              <w:rPr>
                <w:rFonts w:ascii="Arial" w:hAnsi="Arial" w:cs="Arial"/>
                <w:b/>
              </w:rPr>
              <w:t>Key or Not Key</w:t>
            </w:r>
            <w:r w:rsidR="00AC5899" w:rsidRPr="00C83B8B">
              <w:rPr>
                <w:rFonts w:ascii="Arial" w:hAnsi="Arial" w:cs="Arial"/>
                <w:b/>
              </w:rPr>
              <w:t>:</w:t>
            </w:r>
            <w:r w:rsidRPr="00C83B8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C83B8B" w:rsidRDefault="003B70A2" w:rsidP="008A22C6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Not k</w:t>
            </w:r>
            <w:r w:rsidR="00124174" w:rsidRPr="00C83B8B">
              <w:rPr>
                <w:rFonts w:ascii="Arial" w:hAnsi="Arial" w:cs="Arial"/>
              </w:rPr>
              <w:t>ey</w:t>
            </w:r>
          </w:p>
        </w:tc>
      </w:tr>
      <w:tr w:rsidR="006F6326" w:rsidRPr="00C83B8B" w:rsidTr="008E4629">
        <w:tc>
          <w:tcPr>
            <w:tcW w:w="4962" w:type="dxa"/>
          </w:tcPr>
          <w:p w:rsidR="006F6326" w:rsidRPr="00C83B8B" w:rsidRDefault="006F6326" w:rsidP="00A55296">
            <w:pPr>
              <w:spacing w:before="120" w:after="120"/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  <w:b/>
              </w:rPr>
              <w:t xml:space="preserve">Wards </w:t>
            </w:r>
            <w:r w:rsidR="002B53D4" w:rsidRPr="00C83B8B">
              <w:rPr>
                <w:rFonts w:ascii="Arial" w:hAnsi="Arial" w:cs="Arial"/>
                <w:b/>
              </w:rPr>
              <w:t xml:space="preserve">significantly </w:t>
            </w:r>
            <w:r w:rsidRPr="00C83B8B">
              <w:rPr>
                <w:rFonts w:ascii="Arial" w:hAnsi="Arial" w:cs="Arial"/>
                <w:b/>
              </w:rPr>
              <w:t>affected</w:t>
            </w:r>
            <w:r w:rsidR="00B87695" w:rsidRPr="00C83B8B">
              <w:rPr>
                <w:rFonts w:ascii="Arial" w:hAnsi="Arial" w:cs="Arial"/>
                <w:b/>
              </w:rPr>
              <w:t>:</w:t>
            </w:r>
            <w:r w:rsidR="008E4629" w:rsidRPr="00C83B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Default="003B70A2" w:rsidP="00F00CBA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Uptake will vary depending on the success of the engagement approach</w:t>
            </w:r>
            <w:r w:rsidR="00F00CBA">
              <w:rPr>
                <w:rFonts w:ascii="Arial" w:hAnsi="Arial" w:cs="Arial"/>
              </w:rPr>
              <w:t xml:space="preserve"> and levels of uptake</w:t>
            </w:r>
            <w:r w:rsidRPr="00C83B8B">
              <w:rPr>
                <w:rFonts w:ascii="Arial" w:hAnsi="Arial" w:cs="Arial"/>
              </w:rPr>
              <w:t xml:space="preserve">.  </w:t>
            </w:r>
          </w:p>
          <w:p w:rsidR="00EB35AD" w:rsidRPr="00C83B8B" w:rsidRDefault="00EB35AD" w:rsidP="00F00CBA">
            <w:pPr>
              <w:rPr>
                <w:rFonts w:ascii="Arial" w:hAnsi="Arial" w:cs="Arial"/>
              </w:rPr>
            </w:pPr>
          </w:p>
        </w:tc>
      </w:tr>
      <w:tr w:rsidR="006F6326" w:rsidRPr="00C83B8B" w:rsidTr="008E4629">
        <w:tc>
          <w:tcPr>
            <w:tcW w:w="4962" w:type="dxa"/>
          </w:tcPr>
          <w:p w:rsidR="006F6326" w:rsidRPr="00C83B8B" w:rsidRDefault="006F6326" w:rsidP="00A55296">
            <w:pPr>
              <w:spacing w:before="120" w:after="120"/>
              <w:rPr>
                <w:rFonts w:ascii="Arial" w:hAnsi="Arial" w:cs="Arial"/>
                <w:b/>
              </w:rPr>
            </w:pPr>
            <w:r w:rsidRPr="00C83B8B">
              <w:rPr>
                <w:rFonts w:ascii="Arial" w:hAnsi="Arial" w:cs="Arial"/>
                <w:b/>
              </w:rPr>
              <w:t>Declared conflict of interest</w:t>
            </w:r>
            <w:r w:rsidR="003B1236" w:rsidRPr="00C83B8B">
              <w:rPr>
                <w:rFonts w:ascii="Arial" w:hAnsi="Arial" w:cs="Arial"/>
                <w:b/>
              </w:rPr>
              <w:t>:</w:t>
            </w:r>
            <w:r w:rsidR="00B87695" w:rsidRPr="00C83B8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C83B8B" w:rsidRDefault="00124174" w:rsidP="008A22C6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None declared.</w:t>
            </w:r>
          </w:p>
        </w:tc>
      </w:tr>
      <w:tr w:rsidR="00B87695" w:rsidRPr="00C83B8B" w:rsidTr="008E4629">
        <w:tc>
          <w:tcPr>
            <w:tcW w:w="4962" w:type="dxa"/>
          </w:tcPr>
          <w:p w:rsidR="003505E0" w:rsidRPr="00C83B8B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C83B8B">
              <w:rPr>
                <w:rFonts w:ascii="Arial" w:hAnsi="Arial" w:cs="Arial"/>
                <w:b/>
              </w:rPr>
              <w:t>This form was completed by:</w:t>
            </w:r>
          </w:p>
          <w:p w:rsidR="003505E0" w:rsidRPr="00C83B8B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C83B8B">
              <w:rPr>
                <w:rFonts w:ascii="Arial" w:hAnsi="Arial" w:cs="Arial"/>
                <w:b/>
              </w:rPr>
              <w:t>Name &amp; title:</w:t>
            </w:r>
          </w:p>
          <w:p w:rsidR="003505E0" w:rsidRPr="00C83B8B" w:rsidRDefault="003505E0" w:rsidP="00AC5899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 w:rsidRPr="00C83B8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Pr="00C83B8B" w:rsidRDefault="003B70A2" w:rsidP="008A22C6">
            <w:pPr>
              <w:rPr>
                <w:rFonts w:ascii="Arial" w:hAnsi="Arial" w:cs="Arial"/>
              </w:rPr>
            </w:pPr>
            <w:r w:rsidRPr="00C83B8B">
              <w:rPr>
                <w:rFonts w:ascii="Arial" w:hAnsi="Arial" w:cs="Arial"/>
              </w:rPr>
              <w:t>Rose Dickinson</w:t>
            </w:r>
          </w:p>
          <w:p w:rsidR="0051316A" w:rsidRPr="00C83B8B" w:rsidRDefault="0051316A" w:rsidP="008A22C6">
            <w:pPr>
              <w:rPr>
                <w:rFonts w:ascii="Arial" w:hAnsi="Arial" w:cs="Arial"/>
              </w:rPr>
            </w:pPr>
          </w:p>
          <w:p w:rsidR="00124174" w:rsidRPr="00C83B8B" w:rsidRDefault="00A5529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Reduction M</w:t>
            </w:r>
            <w:r w:rsidR="003B70A2" w:rsidRPr="00C83B8B">
              <w:rPr>
                <w:rFonts w:ascii="Arial" w:hAnsi="Arial" w:cs="Arial"/>
              </w:rPr>
              <w:t xml:space="preserve">anager </w:t>
            </w:r>
          </w:p>
          <w:p w:rsidR="00124174" w:rsidRPr="00C83B8B" w:rsidRDefault="00124174" w:rsidP="003B70A2">
            <w:pPr>
              <w:rPr>
                <w:rFonts w:ascii="Arial" w:hAnsi="Arial" w:cs="Arial"/>
                <w:highlight w:val="yellow"/>
              </w:rPr>
            </w:pPr>
            <w:r w:rsidRPr="00C83B8B">
              <w:rPr>
                <w:rFonts w:ascii="Arial" w:hAnsi="Arial" w:cs="Arial"/>
              </w:rPr>
              <w:t>1</w:t>
            </w:r>
            <w:r w:rsidR="003B70A2" w:rsidRPr="00C83B8B">
              <w:rPr>
                <w:rFonts w:ascii="Arial" w:hAnsi="Arial" w:cs="Arial"/>
              </w:rPr>
              <w:t>3/04</w:t>
            </w:r>
            <w:r w:rsidRPr="00C83B8B">
              <w:rPr>
                <w:rFonts w:ascii="Arial" w:hAnsi="Arial" w:cs="Arial"/>
              </w:rPr>
              <w:t>/202</w:t>
            </w:r>
            <w:r w:rsidR="003B70A2" w:rsidRPr="00C83B8B">
              <w:rPr>
                <w:rFonts w:ascii="Arial" w:hAnsi="Arial" w:cs="Arial"/>
              </w:rPr>
              <w:t>2</w:t>
            </w:r>
          </w:p>
        </w:tc>
      </w:tr>
    </w:tbl>
    <w:p w:rsidR="002611EB" w:rsidRPr="00C83B8B" w:rsidRDefault="002611EB" w:rsidP="008A22C6">
      <w:pPr>
        <w:rPr>
          <w:rFonts w:ascii="Arial" w:hAnsi="Arial" w:cs="Arial"/>
          <w:highlight w:val="yellow"/>
        </w:rPr>
      </w:pPr>
    </w:p>
    <w:p w:rsidR="005C60B2" w:rsidRPr="00C83B8B" w:rsidRDefault="005C60B2" w:rsidP="008A22C6">
      <w:pPr>
        <w:rPr>
          <w:rFonts w:ascii="Arial" w:hAnsi="Arial" w:cs="Arial"/>
          <w:highlight w:val="yellow"/>
        </w:rPr>
      </w:pPr>
    </w:p>
    <w:p w:rsidR="008E4629" w:rsidRPr="00C83B8B" w:rsidRDefault="00DD4885" w:rsidP="002611EB">
      <w:pPr>
        <w:rPr>
          <w:rFonts w:ascii="Arial" w:hAnsi="Arial" w:cs="Arial"/>
          <w:b/>
        </w:rPr>
      </w:pPr>
      <w:r w:rsidRPr="00C83B8B">
        <w:rPr>
          <w:rFonts w:ascii="Arial" w:hAnsi="Arial" w:cs="Arial"/>
          <w:b/>
        </w:rPr>
        <w:t>Approval</w:t>
      </w:r>
      <w:r w:rsidR="008E4629" w:rsidRPr="00C83B8B">
        <w:rPr>
          <w:rFonts w:ascii="Arial" w:hAnsi="Arial" w:cs="Arial"/>
          <w:b/>
        </w:rPr>
        <w:t xml:space="preserve"> checklist</w:t>
      </w:r>
      <w:r w:rsidRPr="00C83B8B">
        <w:rPr>
          <w:rFonts w:ascii="Arial" w:hAnsi="Arial" w:cs="Arial"/>
          <w:b/>
        </w:rPr>
        <w:t xml:space="preserve"> </w:t>
      </w:r>
    </w:p>
    <w:p w:rsidR="005C60B2" w:rsidRPr="00912226" w:rsidRDefault="005C60B2" w:rsidP="005C60B2">
      <w:pPr>
        <w:rPr>
          <w:rFonts w:ascii="Arial" w:hAnsi="Arial" w:cs="Arial"/>
          <w:b/>
          <w:highlight w:val="yellow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912226" w:rsidTr="00FA34FE">
        <w:trPr>
          <w:trHeight w:val="516"/>
        </w:trPr>
        <w:tc>
          <w:tcPr>
            <w:tcW w:w="2836" w:type="dxa"/>
          </w:tcPr>
          <w:p w:rsidR="005C60B2" w:rsidRPr="00E54D46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E54D46">
              <w:rPr>
                <w:rFonts w:ascii="Arial" w:hAnsi="Arial" w:cs="Arial"/>
                <w:b/>
                <w:i/>
              </w:rPr>
              <w:lastRenderedPageBreak/>
              <w:t>Approver</w:t>
            </w:r>
          </w:p>
        </w:tc>
        <w:tc>
          <w:tcPr>
            <w:tcW w:w="5103" w:type="dxa"/>
            <w:vAlign w:val="center"/>
          </w:tcPr>
          <w:p w:rsidR="005C60B2" w:rsidRPr="00E54D46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E54D46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E54D46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E54D46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912226" w:rsidTr="00FA34FE">
        <w:trPr>
          <w:trHeight w:val="516"/>
        </w:trPr>
        <w:tc>
          <w:tcPr>
            <w:tcW w:w="2836" w:type="dxa"/>
            <w:vAlign w:val="center"/>
          </w:tcPr>
          <w:p w:rsidR="005C60B2" w:rsidRPr="003B70A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3B70A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3B70A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Default="004E0570" w:rsidP="005C60B2">
            <w:pPr>
              <w:rPr>
                <w:rFonts w:ascii="Arial" w:hAnsi="Arial" w:cs="Arial"/>
              </w:rPr>
            </w:pPr>
            <w:r w:rsidRPr="003B70A2">
              <w:rPr>
                <w:rFonts w:ascii="Arial" w:hAnsi="Arial" w:cs="Arial"/>
              </w:rPr>
              <w:t>Mish Tullar, Head of Corporate Strategy</w:t>
            </w:r>
          </w:p>
          <w:p w:rsidR="000646DC" w:rsidRPr="003B70A2" w:rsidRDefault="000646DC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2FC523F" wp14:editId="695B1257">
                  <wp:extent cx="543908" cy="971445"/>
                  <wp:effectExtent l="0" t="4128" r="4763" b="4762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7184" cy="101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3B70A2" w:rsidRDefault="00EB35A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January</w:t>
            </w:r>
            <w:r w:rsidR="000646DC">
              <w:rPr>
                <w:rFonts w:ascii="Arial" w:hAnsi="Arial" w:cs="Arial"/>
              </w:rPr>
              <w:t xml:space="preserve"> 2022</w:t>
            </w:r>
          </w:p>
        </w:tc>
      </w:tr>
    </w:tbl>
    <w:p w:rsidR="005C60B2" w:rsidRPr="00912226" w:rsidRDefault="005C60B2" w:rsidP="005C60B2">
      <w:pPr>
        <w:rPr>
          <w:rFonts w:ascii="Arial" w:hAnsi="Arial" w:cs="Arial"/>
          <w:highlight w:val="yellow"/>
        </w:rPr>
      </w:pPr>
    </w:p>
    <w:p w:rsidR="005C60B2" w:rsidRPr="00E54D46" w:rsidRDefault="005C60B2" w:rsidP="005C60B2">
      <w:pPr>
        <w:rPr>
          <w:rFonts w:ascii="Arial" w:hAnsi="Arial" w:cs="Arial"/>
          <w:b/>
        </w:rPr>
      </w:pPr>
      <w:r w:rsidRPr="00E54D46">
        <w:rPr>
          <w:rFonts w:ascii="Arial" w:hAnsi="Arial" w:cs="Arial"/>
          <w:b/>
        </w:rPr>
        <w:t>Consultee checklist</w:t>
      </w:r>
    </w:p>
    <w:p w:rsidR="005C60B2" w:rsidRPr="00E54D46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E54D46" w:rsidTr="005C60B2">
        <w:trPr>
          <w:trHeight w:val="516"/>
        </w:trPr>
        <w:tc>
          <w:tcPr>
            <w:tcW w:w="3403" w:type="dxa"/>
          </w:tcPr>
          <w:p w:rsidR="005C60B2" w:rsidRPr="00E54D46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E54D46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E54D46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E54D46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E54D46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E54D46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912226" w:rsidTr="005C60B2">
        <w:trPr>
          <w:trHeight w:val="1161"/>
        </w:trPr>
        <w:tc>
          <w:tcPr>
            <w:tcW w:w="3403" w:type="dxa"/>
          </w:tcPr>
          <w:p w:rsidR="005C60B2" w:rsidRPr="003B70A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3B70A2">
              <w:rPr>
                <w:rFonts w:ascii="Arial" w:hAnsi="Arial" w:cs="Arial"/>
                <w:b/>
              </w:rPr>
              <w:t>Head of Financial Services</w:t>
            </w:r>
          </w:p>
          <w:p w:rsidR="005C60B2" w:rsidRPr="003B70A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Default="00E54D46" w:rsidP="005C60B2">
            <w:pPr>
              <w:rPr>
                <w:rFonts w:ascii="Arial" w:hAnsi="Arial" w:cs="Arial"/>
              </w:rPr>
            </w:pPr>
            <w:r w:rsidRPr="003B70A2">
              <w:rPr>
                <w:rFonts w:ascii="Arial" w:hAnsi="Arial" w:cs="Arial"/>
              </w:rPr>
              <w:t>Nigel Kennedy</w:t>
            </w:r>
            <w:r w:rsidR="00EB35AD">
              <w:rPr>
                <w:rFonts w:ascii="Arial" w:hAnsi="Arial" w:cs="Arial"/>
              </w:rPr>
              <w:t>, Head of Financial Services</w:t>
            </w:r>
          </w:p>
          <w:p w:rsidR="00EB35AD" w:rsidRPr="003B70A2" w:rsidRDefault="00EB35AD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159CA9E6" wp14:editId="362E8ADC">
                  <wp:extent cx="1113155" cy="8426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912226" w:rsidRDefault="00EB35AD" w:rsidP="005C60B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 January</w:t>
            </w:r>
            <w:r w:rsidR="009E12AF" w:rsidRPr="009E12AF">
              <w:rPr>
                <w:rFonts w:ascii="Arial" w:hAnsi="Arial" w:cs="Arial"/>
              </w:rPr>
              <w:t xml:space="preserve"> 2022</w:t>
            </w:r>
          </w:p>
        </w:tc>
      </w:tr>
      <w:tr w:rsidR="005C60B2" w:rsidRPr="00912226" w:rsidTr="005C60B2">
        <w:trPr>
          <w:trHeight w:val="834"/>
        </w:trPr>
        <w:tc>
          <w:tcPr>
            <w:tcW w:w="3403" w:type="dxa"/>
          </w:tcPr>
          <w:p w:rsidR="005C60B2" w:rsidRPr="003B70A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3B70A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5C60B2" w:rsidRPr="003B70A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Default="00E54D46" w:rsidP="005C60B2">
            <w:pPr>
              <w:rPr>
                <w:rFonts w:ascii="Arial" w:hAnsi="Arial" w:cs="Arial"/>
              </w:rPr>
            </w:pPr>
            <w:r w:rsidRPr="003B70A2">
              <w:rPr>
                <w:rFonts w:ascii="Arial" w:hAnsi="Arial" w:cs="Arial"/>
              </w:rPr>
              <w:t>Susan Sale</w:t>
            </w:r>
            <w:r w:rsidR="00EB35AD">
              <w:rPr>
                <w:rFonts w:ascii="Arial" w:hAnsi="Arial" w:cs="Arial"/>
              </w:rPr>
              <w:t>, Head of Law and Governance</w:t>
            </w:r>
          </w:p>
          <w:p w:rsidR="00EB35AD" w:rsidRPr="003B70A2" w:rsidRDefault="00EB35AD" w:rsidP="005C60B2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78A2ADC3" wp14:editId="13F110C5">
                  <wp:extent cx="1889924" cy="7849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646DC" w:rsidRDefault="000646DC" w:rsidP="005C60B2">
            <w:pPr>
              <w:rPr>
                <w:rFonts w:ascii="Arial" w:hAnsi="Arial" w:cs="Arial"/>
                <w:highlight w:val="yellow"/>
              </w:rPr>
            </w:pPr>
          </w:p>
          <w:p w:rsidR="000646DC" w:rsidRDefault="000646DC" w:rsidP="005C60B2">
            <w:pPr>
              <w:rPr>
                <w:rFonts w:ascii="Arial" w:hAnsi="Arial" w:cs="Arial"/>
                <w:highlight w:val="yellow"/>
              </w:rPr>
            </w:pPr>
          </w:p>
          <w:p w:rsidR="005C60B2" w:rsidRPr="00912226" w:rsidRDefault="00EB35AD" w:rsidP="005C60B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 January</w:t>
            </w:r>
            <w:bookmarkStart w:id="0" w:name="_GoBack"/>
            <w:bookmarkEnd w:id="0"/>
            <w:r w:rsidR="009E12AF" w:rsidRPr="009E12AF">
              <w:rPr>
                <w:rFonts w:ascii="Arial" w:hAnsi="Arial" w:cs="Arial"/>
              </w:rPr>
              <w:t xml:space="preserve"> 2022</w:t>
            </w:r>
          </w:p>
        </w:tc>
      </w:tr>
      <w:tr w:rsidR="005C60B2" w:rsidRPr="00912226" w:rsidTr="005C60B2">
        <w:trPr>
          <w:trHeight w:val="562"/>
        </w:trPr>
        <w:tc>
          <w:tcPr>
            <w:tcW w:w="3403" w:type="dxa"/>
            <w:vAlign w:val="center"/>
          </w:tcPr>
          <w:p w:rsidR="005C60B2" w:rsidRPr="003B70A2" w:rsidRDefault="00EB35AD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Cabinet Member</w:t>
            </w:r>
          </w:p>
          <w:p w:rsidR="005C60B2" w:rsidRPr="003B70A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3B70A2" w:rsidRDefault="00CB187E" w:rsidP="00E54D46">
            <w:pPr>
              <w:rPr>
                <w:rFonts w:ascii="Arial" w:hAnsi="Arial" w:cs="Arial"/>
              </w:rPr>
            </w:pPr>
            <w:r w:rsidRPr="003B70A2">
              <w:rPr>
                <w:rFonts w:ascii="Arial" w:hAnsi="Arial" w:cs="Arial"/>
              </w:rPr>
              <w:t>Cllr Tom Hayes</w:t>
            </w:r>
            <w:r w:rsidR="00EB35AD">
              <w:rPr>
                <w:rFonts w:ascii="Arial" w:hAnsi="Arial" w:cs="Arial"/>
              </w:rPr>
              <w:t>, Deputy Leader – Green Transport and Zero Carbon Oxford</w:t>
            </w:r>
          </w:p>
        </w:tc>
        <w:tc>
          <w:tcPr>
            <w:tcW w:w="1984" w:type="dxa"/>
            <w:vAlign w:val="center"/>
          </w:tcPr>
          <w:p w:rsidR="005C60B2" w:rsidRPr="00912226" w:rsidRDefault="000646DC" w:rsidP="000646DC">
            <w:pPr>
              <w:rPr>
                <w:rFonts w:ascii="Arial" w:hAnsi="Arial" w:cs="Arial"/>
                <w:highlight w:val="yellow"/>
              </w:rPr>
            </w:pPr>
            <w:r w:rsidRPr="000646DC">
              <w:rPr>
                <w:rFonts w:ascii="Arial" w:hAnsi="Arial" w:cs="Arial"/>
              </w:rPr>
              <w:t>15 December 2021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F2" w:rsidRDefault="004A45F2" w:rsidP="00F11FD1">
      <w:r>
        <w:separator/>
      </w:r>
    </w:p>
  </w:endnote>
  <w:endnote w:type="continuationSeparator" w:id="0">
    <w:p w:rsidR="004A45F2" w:rsidRDefault="004A45F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F2" w:rsidRDefault="004A45F2" w:rsidP="00F11FD1">
      <w:r>
        <w:separator/>
      </w:r>
    </w:p>
  </w:footnote>
  <w:footnote w:type="continuationSeparator" w:id="0">
    <w:p w:rsidR="004A45F2" w:rsidRDefault="004A45F2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9AF2FD8"/>
    <w:multiLevelType w:val="hybridMultilevel"/>
    <w:tmpl w:val="011E21A0"/>
    <w:lvl w:ilvl="0" w:tplc="39BAF6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326D6"/>
    <w:rsid w:val="000445D4"/>
    <w:rsid w:val="0005774E"/>
    <w:rsid w:val="000646DC"/>
    <w:rsid w:val="0008133A"/>
    <w:rsid w:val="000B4310"/>
    <w:rsid w:val="000F4239"/>
    <w:rsid w:val="00124174"/>
    <w:rsid w:val="001A18DD"/>
    <w:rsid w:val="001A63DF"/>
    <w:rsid w:val="001D1BEE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3B70A2"/>
    <w:rsid w:val="004000D7"/>
    <w:rsid w:val="00405321"/>
    <w:rsid w:val="00424A92"/>
    <w:rsid w:val="0046212C"/>
    <w:rsid w:val="004A049B"/>
    <w:rsid w:val="004A45F2"/>
    <w:rsid w:val="004B1944"/>
    <w:rsid w:val="004E0570"/>
    <w:rsid w:val="00504E43"/>
    <w:rsid w:val="0051316A"/>
    <w:rsid w:val="00532DF2"/>
    <w:rsid w:val="005C1326"/>
    <w:rsid w:val="005C60B2"/>
    <w:rsid w:val="005C6416"/>
    <w:rsid w:val="005E37E4"/>
    <w:rsid w:val="00616F3F"/>
    <w:rsid w:val="006247C4"/>
    <w:rsid w:val="006C5CF5"/>
    <w:rsid w:val="006D7C7C"/>
    <w:rsid w:val="006F6326"/>
    <w:rsid w:val="006F6731"/>
    <w:rsid w:val="007023AB"/>
    <w:rsid w:val="00723606"/>
    <w:rsid w:val="007908F4"/>
    <w:rsid w:val="007D270E"/>
    <w:rsid w:val="00801BEB"/>
    <w:rsid w:val="00804BF2"/>
    <w:rsid w:val="00832B44"/>
    <w:rsid w:val="00834D72"/>
    <w:rsid w:val="00844D21"/>
    <w:rsid w:val="00854133"/>
    <w:rsid w:val="008613FB"/>
    <w:rsid w:val="008676E5"/>
    <w:rsid w:val="008900A7"/>
    <w:rsid w:val="00891B19"/>
    <w:rsid w:val="008A22C6"/>
    <w:rsid w:val="008E0356"/>
    <w:rsid w:val="008E4629"/>
    <w:rsid w:val="00912226"/>
    <w:rsid w:val="009347BA"/>
    <w:rsid w:val="00986C99"/>
    <w:rsid w:val="00990062"/>
    <w:rsid w:val="009E12AF"/>
    <w:rsid w:val="009F048F"/>
    <w:rsid w:val="009F6401"/>
    <w:rsid w:val="00A12928"/>
    <w:rsid w:val="00A253FE"/>
    <w:rsid w:val="00A55296"/>
    <w:rsid w:val="00A96C08"/>
    <w:rsid w:val="00AC5899"/>
    <w:rsid w:val="00B15340"/>
    <w:rsid w:val="00B44BB1"/>
    <w:rsid w:val="00B533C3"/>
    <w:rsid w:val="00B87695"/>
    <w:rsid w:val="00B928EF"/>
    <w:rsid w:val="00BA735C"/>
    <w:rsid w:val="00BD4490"/>
    <w:rsid w:val="00BE1FD4"/>
    <w:rsid w:val="00BF240D"/>
    <w:rsid w:val="00C017CA"/>
    <w:rsid w:val="00C06027"/>
    <w:rsid w:val="00C07F80"/>
    <w:rsid w:val="00C251F7"/>
    <w:rsid w:val="00C6130E"/>
    <w:rsid w:val="00C678ED"/>
    <w:rsid w:val="00C83B8B"/>
    <w:rsid w:val="00CB187E"/>
    <w:rsid w:val="00CB5E4F"/>
    <w:rsid w:val="00CC2ED4"/>
    <w:rsid w:val="00CD4BC9"/>
    <w:rsid w:val="00CE6085"/>
    <w:rsid w:val="00CE6BC0"/>
    <w:rsid w:val="00D018D8"/>
    <w:rsid w:val="00D33F83"/>
    <w:rsid w:val="00D543D9"/>
    <w:rsid w:val="00DA3282"/>
    <w:rsid w:val="00DA66FF"/>
    <w:rsid w:val="00DB01D4"/>
    <w:rsid w:val="00DC0DB4"/>
    <w:rsid w:val="00DC2E8D"/>
    <w:rsid w:val="00DD1A34"/>
    <w:rsid w:val="00DD4885"/>
    <w:rsid w:val="00DD51B2"/>
    <w:rsid w:val="00E127E3"/>
    <w:rsid w:val="00E20A54"/>
    <w:rsid w:val="00E270E5"/>
    <w:rsid w:val="00E54D46"/>
    <w:rsid w:val="00E97F84"/>
    <w:rsid w:val="00EB35AD"/>
    <w:rsid w:val="00F00CBA"/>
    <w:rsid w:val="00F11FD1"/>
    <w:rsid w:val="00F55F10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16DD-568D-4FB0-8B2B-2ED13D72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973A5343</Template>
  <TotalTime>18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3</cp:revision>
  <cp:lastPrinted>2015-07-27T09:35:00Z</cp:lastPrinted>
  <dcterms:created xsi:type="dcterms:W3CDTF">2022-04-14T09:23:00Z</dcterms:created>
  <dcterms:modified xsi:type="dcterms:W3CDTF">2022-04-14T13:25:00Z</dcterms:modified>
</cp:coreProperties>
</file>